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再生的兰花</w:t>
      </w:r>
    </w:p>
    <w:p>
      <w:r>
        <w:rPr>
          <w:rFonts w:ascii="宋体" w:hAnsi="宋体" w:eastAsia="宋体"/>
          <w:sz w:val="24"/>
        </w:rPr>
        <w:t>林忠民（本予）著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再生的兰花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林忠民（本予）著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亚洲华文作家文艺基金会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本书出售、求购地址：https://www.jiaokey.com/book/detail/14683364.html</w:t>
      </w:r>
    </w:p>
    <w:p>
      <w:r>
        <w:t>更多相关图书推荐：https://www.jiaokey.com</w:t>
      </w:r>
    </w:p>
    <w:p>
      <w:r>
        <w:t>林忠民（本予）著 其他作品：https://www.jiaokey.com/tag/林忠民（本予）著.html</w:t>
      </w:r>
    </w:p>
    <w:p>
      <w:r>
        <w:t>亚洲华文作家文艺基金会 出版图书：https://www.jiaokey.com/tag/亚洲华文作家文艺基金会.html</w:t>
      </w:r>
    </w:p>
    <w:p>
      <w:r>
        <w:t>关键词搜索：https://www.jiaokey.com/tag/再生的兰花.html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