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拈花微言</w:t>
      </w:r>
    </w:p>
    <w:p>
      <w:r>
        <w:rPr>
          <w:rFonts w:ascii="宋体" w:hAnsi="宋体" w:eastAsia="宋体"/>
          <w:sz w:val="24"/>
        </w:rPr>
        <w:t>王仲煌著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拈花微言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菲律宾庄茂荣基金会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本书出售、求购地址：https://www.jiaokey.com/book/detail/14683183.html</w:t>
      </w:r>
    </w:p>
    <w:p>
      <w:r>
        <w:t>更多相关图书推荐：https://www.jiaokey.com</w:t>
      </w:r>
    </w:p>
    <w:p>
      <w:r>
        <w:t>王仲煌著 其他作品：https://www.jiaokey.com/tag/王仲煌著.html</w:t>
      </w:r>
    </w:p>
    <w:p>
      <w:r>
        <w:t>菲律宾庄茂荣基金会 出版图书：https://www.jiaokey.com/tag/菲律宾庄茂荣基金会.html</w:t>
      </w:r>
    </w:p>
    <w:p>
      <w:r>
        <w:t>关键词搜索：https://www.jiaokey.com/tag/拈花微言.html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