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万万不可忽视的7大梦境</w:t>
      </w:r>
    </w:p>
    <w:p>
      <w:r>
        <w:rPr>
          <w:rFonts w:ascii="宋体" w:hAnsi="宋体" w:eastAsia="宋体"/>
          <w:sz w:val="24"/>
        </w:rPr>
        <w:t>唐婧责任编辑；刘丽萍，陈拔萃译；（加拿大）克里斯托弗·索顿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万万不可忽视的7大梦境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唐婧责任编辑；刘丽萍，陈拔萃译；（加拿大）克里斯托弗·索顿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本书出售、求购地址：https://www.jiaokey.com/book/detail/14682204.html</w:t>
      </w:r>
    </w:p>
    <w:p>
      <w:r>
        <w:t>更多相关图书推荐：https://www.jiaokey.com</w:t>
      </w:r>
    </w:p>
    <w:p>
      <w:r>
        <w:t>唐婧责任编辑；刘丽萍，陈拔萃译；（加拿大）克里斯托弗·索顿 其他作品：https://www.jiaokey.com/tag/唐婧责任编辑；刘丽萍，陈拔萃译；（加拿大）克里斯托弗·索顿.html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关键词搜索：https://www.jiaokey.com/tag/万万不可忽视的7大梦境.html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