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复杂投资行为与资本市场异象  计算实验金融研究</w:t>
      </w:r>
    </w:p>
    <w:p>
      <w:r>
        <w:rPr>
          <w:rFonts w:ascii="宋体" w:hAnsi="宋体" w:eastAsia="宋体"/>
          <w:sz w:val="24"/>
        </w:rPr>
        <w:t>隆云滔著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复杂投资行为与资本市场异象  计算实验金融研究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隆云滔著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本书出售、求购地址：https://www.jiaokey.com/book/detail/14682121.html</w:t>
      </w:r>
    </w:p>
    <w:p>
      <w:r>
        <w:t>更多相关图书推荐：https://www.jiaokey.com</w:t>
      </w:r>
    </w:p>
    <w:p>
      <w:r>
        <w:t>隆云滔著 其他作品：https://www.jiaokey.com/tag/隆云滔著.html</w:t>
      </w:r>
    </w:p>
    <w:p>
      <w:r>
        <w:t>经济管理出版社 出版图书：https://www.jiaokey.com/tag/经济管理出版社.html</w:t>
      </w:r>
    </w:p>
    <w:p>
      <w:r>
        <w:t>关键词搜索：https://www.jiaokey.com/tag/复杂投资行为与资本市场异象  计算实验金融研究.html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