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书名：知识产权质押融资</w:t>
      </w:r>
    </w:p>
    <w:p>
      <w:r>
        <w:t>作者：荆成恭责任编辑；（中国）鲍新中，张羽</w:t>
      </w:r>
    </w:p>
    <w:p>
      <w:r>
        <w:t>出版社：北京:知识产权出版社,2019.06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知识产权质押融资 评论地址：https://www.jiaokey.com/book/detail/14681825.html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