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含涉海类</w:t>
      </w:r>
    </w:p>
    <w:p>
      <w:r>
        <w:rPr>
          <w:rFonts w:ascii="宋体" w:hAnsi="宋体" w:eastAsia="宋体"/>
          <w:sz w:val="24"/>
        </w:rPr>
        <w:t>张玉玲责任编辑；刘洋，吴爱民，侯文志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含涉海类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张玉玲责任编辑；刘洋，吴爱民，侯文志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本书出售、求购地址：https://www.jiaokey.com/book/detail/14681380.html</w:t>
      </w:r>
    </w:p>
    <w:p>
      <w:r>
        <w:t>更多相关图书推荐：https://www.jiaokey.com</w:t>
      </w:r>
    </w:p>
    <w:p>
      <w:r>
        <w:t>张玉玲责任编辑；刘洋，吴爱民，侯文志 其他作品：https://www.jiaokey.com/tag/张玉玲责任编辑；刘洋，吴爱民，侯文志.html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关键词搜索：https://www.jiaokey.com/tag/大学体育  含涉海类.html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