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主辅制造系统协同生产博弈模型及其复杂动力学研究</w:t>
      </w:r>
    </w:p>
    <w:p>
      <w:r>
        <w:rPr>
          <w:rFonts w:ascii="宋体" w:hAnsi="宋体" w:eastAsia="宋体"/>
          <w:sz w:val="24"/>
        </w:rPr>
        <w:t>黄毅敏著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主辅制造系统协同生产博弈模型及其复杂动力学研究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本书出售、求购地址：https://www.jiaokey.com/book/detail/14681194.html</w:t>
      </w:r>
    </w:p>
    <w:p>
      <w:r>
        <w:t>更多相关图书推荐：https://www.jiaokey.com</w:t>
      </w:r>
    </w:p>
    <w:p>
      <w:r>
        <w:t>黄毅敏著 其他作品：https://www.jiaokey.com/tag/黄毅敏著.html</w:t>
      </w:r>
    </w:p>
    <w:p>
      <w:r>
        <w:t>关键词搜索：https://www.jiaokey.com/tag/主辅制造系统协同生产博弈模型及其复杂动力学研究.html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