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中国取向复元模式实践  精神健康社会工作案例研究</w:t>
      </w:r>
    </w:p>
    <w:p>
      <w:r>
        <w:rPr>
          <w:rFonts w:ascii="宋体" w:hAnsi="宋体" w:eastAsia="宋体"/>
          <w:sz w:val="24"/>
        </w:rPr>
        <w:t>叶锦成，冯慧玲，胡少良著；广州利康社会工作服务中心组编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中国取向复元模式实践  精神健康社会工作案例研究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叶锦成，冯慧玲，胡少良著；广州利康社会工作服务中心组编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本书出售、求购地址：https://www.jiaokey.com/book/detail/14681166.html</w:t>
      </w:r>
    </w:p>
    <w:p>
      <w:r>
        <w:t>更多相关图书推荐：https://www.jiaokey.com</w:t>
      </w:r>
    </w:p>
    <w:p>
      <w:r>
        <w:t>叶锦成，冯慧玲，胡少良著；广州利康社会工作服务中心组编 其他作品：https://www.jiaokey.com/tag/叶锦成，冯慧玲，胡少良著；广州利康社会工作服务中心组编.html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关键词搜索：https://www.jiaokey.com/tag/中国取向复元模式实践  精神健康社会工作案例研究.html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