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新媒体文案策划与写作  从入门到精通  微课版</w:t>
      </w:r>
    </w:p>
    <w:p>
      <w:r>
        <w:rPr>
          <w:rFonts w:ascii="宋体" w:hAnsi="宋体" w:eastAsia="宋体"/>
          <w:sz w:val="24"/>
        </w:rPr>
        <w:t>骆芳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新媒体文案策划与写作  从入门到精通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本书出售、求购地址：https://www.jiaokey.com/book/detail/14681095.html</w:t>
      </w:r>
    </w:p>
    <w:p>
      <w:r>
        <w:t>更多相关图书推荐：https://www.jiaokey.com</w:t>
      </w:r>
    </w:p>
    <w:p>
      <w:r>
        <w:t>骆芳 其他作品：https://www.jiaokey.com/tag/骆芳.html</w:t>
      </w:r>
    </w:p>
    <w:p>
      <w:r>
        <w:t>关键词搜索：https://www.jiaokey.com/tag/新媒体文案策划与写作  从入门到精通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