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女王与苏丹</w:t>
      </w:r>
    </w:p>
    <w:p>
      <w:r>
        <w:rPr>
          <w:rFonts w:ascii="宋体" w:hAnsi="宋体" w:eastAsia="宋体"/>
          <w:sz w:val="24"/>
        </w:rPr>
        <w:t>杰里·布罗顿,张珉璐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女王与苏丹</w:t>
            </w:r>
          </w:p>
        </w:tc>
      </w:tr>
      <w:tr>
        <w:tc>
          <w:tcPr>
            <w:tcW w:type="dxa" w:w="4320"/>
          </w:tcPr>
          <w:p>
            <w:r>
              <w:t>作者</w:t>
            </w:r>
          </w:p>
        </w:tc>
        <w:tc>
          <w:tcPr>
            <w:tcW w:type="dxa" w:w="4320"/>
          </w:tcPr>
          <w:p>
            <w:r>
              <w:t>杰里·布罗顿,张珉璐</w:t>
            </w:r>
          </w:p>
        </w:tc>
      </w:tr>
      <w:tr>
        <w:tc>
          <w:tcPr>
            <w:tcW w:type="dxa" w:w="4320"/>
          </w:tcPr>
          <w:p>
            <w:r>
              <w:t>出版社</w:t>
            </w:r>
          </w:p>
        </w:tc>
        <w:tc>
          <w:tcPr>
            <w:tcW w:type="dxa" w:w="4320"/>
          </w:tcPr>
          <w:p>
            <w:r/>
          </w:p>
        </w:tc>
      </w:tr>
      <w:tr>
        <w:tc>
          <w:tcPr>
            <w:tcW w:type="dxa" w:w="4320"/>
          </w:tcPr>
          <w:p>
            <w:r>
              <w:t>ISBN</w:t>
            </w:r>
          </w:p>
        </w:tc>
        <w:tc>
          <w:tcPr>
            <w:tcW w:type="dxa" w:w="4320"/>
          </w:tcPr>
          <w:p>
            <w:r>
              <w:t>9787513925150</w:t>
            </w:r>
          </w:p>
        </w:tc>
      </w:tr>
      <w:tr>
        <w:tc>
          <w:tcPr>
            <w:tcW w:type="dxa" w:w="4320"/>
          </w:tcPr>
          <w:p>
            <w:r>
              <w:t>出版日期</w:t>
            </w:r>
          </w:p>
        </w:tc>
        <w:tc>
          <w:tcPr>
            <w:tcW w:type="dxa" w:w="4320"/>
          </w:tcPr>
          <w:p>
            <w:r>
              <w:t>2019-08-01</w:t>
            </w:r>
          </w:p>
        </w:tc>
      </w:tr>
      <w:tr>
        <w:tc>
          <w:tcPr>
            <w:tcW w:type="dxa" w:w="4320"/>
          </w:tcPr>
          <w:p>
            <w:r>
              <w:t>页数</w:t>
            </w:r>
          </w:p>
        </w:tc>
        <w:tc>
          <w:tcPr>
            <w:tcW w:type="dxa" w:w="4320"/>
          </w:tcPr>
          <w:p>
            <w:r>
              <w:t>397</w:t>
            </w:r>
          </w:p>
        </w:tc>
      </w:tr>
      <w:tr>
        <w:tc>
          <w:tcPr>
            <w:tcW w:type="dxa" w:w="4320"/>
          </w:tcPr>
          <w:p>
            <w:r>
              <w:t>价格</w:t>
            </w:r>
          </w:p>
        </w:tc>
        <w:tc>
          <w:tcPr>
            <w:tcW w:type="dxa" w:w="4320"/>
          </w:tcPr>
          <w:p>
            <w:r/>
          </w:p>
        </w:tc>
      </w:tr>
      <w:tr>
        <w:tc>
          <w:tcPr>
            <w:tcW w:type="dxa" w:w="4320"/>
          </w:tcPr>
          <w:p>
            <w:r>
              <w:t>关键词</w:t>
            </w:r>
          </w:p>
        </w:tc>
        <w:tc>
          <w:tcPr>
            <w:tcW w:type="dxa" w:w="4320"/>
          </w:tcPr>
          <w:p>
            <w:r>
              <w:t>英国－中世纪史－通俗读物</w:t>
            </w:r>
          </w:p>
        </w:tc>
      </w:tr>
      <w:tr>
        <w:tc>
          <w:tcPr>
            <w:tcW w:type="dxa" w:w="4320"/>
          </w:tcPr>
          <w:p>
            <w:r>
              <w:t>分类</w:t>
            </w:r>
          </w:p>
        </w:tc>
        <w:tc>
          <w:tcPr>
            <w:tcW w:type="dxa" w:w="4320"/>
          </w:tcPr>
          <w:p>
            <w:r>
              <w:t>英国</w:t>
            </w:r>
          </w:p>
        </w:tc>
      </w:tr>
    </w:tbl>
    <w:p/>
    <w:p>
      <w:pPr>
        <w:pStyle w:val="Heading1"/>
      </w:pPr>
      <w:r>
        <w:t>图书介绍</w:t>
      </w:r>
    </w:p>
    <w:p>
      <w:r>
        <w:t>1570年，英格兰女王伊丽莎白一世被教皇逐出教会。为了摆脱被大陆天主教国家包围的境地，英格兰与在地中海和天主教西班牙作战的伊斯兰势力开启了一段联盟的时期，并且与伊斯兰世界在文化、经济和政治上有了深度的交流。这是一段非凡的时期，英格兰与奥斯曼高门签订了条约，接受了摩洛哥国王派来的大使，并向马拉喀什运送军火。到16世纪80年代末，从摩洛哥到波斯，成百上千的商人、外交官、海员、工匠和私掠船长定期往来于其间。其中包括足智多谋的商人安东尼·詹金森，他在16世纪60年代参见了苏莱曼大帝和波斯沙阿塔赫玛斯普。诺福克商人威廉·哈本在1582年成了第一位驻奥斯曼宫廷大使，而冒险家安东尼·舍利在1600年的大部分时间里都驻留在沙阿阿巴斯大帝的宫廷里。这些人带回来的有关伊斯兰世界的消息令英国人非常感兴趣，并通过许多伟大的文学作品表现了出来，比如马洛的《帖木儿》和莎士比亚的《泰特斯·安德洛尼克斯》《威尼斯商人》。《奥赛罗》的创作很可能与摩洛哥大使安努里造访英国有关。本书充分展现了伊丽莎白时期的英国与伊斯兰世界间的广泛联系，而且常常是友好的。在今天这个全球化的时代，这段异质文化间交流的历史仍然能给我们带来很大的启发。</w:t>
      </w:r>
    </w:p>
    <w:p/>
    <w:p>
      <w:r>
        <w:t>本书出售、求购地址：https://www.jiaokey.com/book/detail/14679735.html</w:t>
      </w:r>
    </w:p>
    <w:p>
      <w:r>
        <w:t>更多英国图书推荐：https://www.jiaokey.com</w:t>
      </w:r>
    </w:p>
    <w:p>
      <w:r>
        <w:t>杰里·布罗顿,张珉璐 其他作品：https://www.jiaokey.com/tag/杰里·布罗顿,张珉璐.html</w:t>
      </w:r>
    </w:p>
    <w:p>
      <w:r>
        <w:t>关键词搜索：https://www.jiaokey.com/tag/英国－中世纪史－通俗读物.html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