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高等工科数学系列课程教材  复变函数论与运算微积  第3版</w:t>
      </w:r>
    </w:p>
    <w:p>
      <w:r>
        <w:rPr>
          <w:rFonts w:ascii="宋体" w:hAnsi="宋体" w:eastAsia="宋体"/>
          <w:sz w:val="24"/>
        </w:rPr>
        <w:t>（中国）孙振绮，丁效华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高等工科数学系列课程教材  复变函数论与运算微积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（中国）孙振绮，丁效华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本书出售、求购地址：https://www.jiaokey.com/book/detail/14676801.html</w:t>
      </w:r>
    </w:p>
    <w:p>
      <w:r>
        <w:t>更多相关图书推荐：https://www.jiaokey.com</w:t>
      </w:r>
    </w:p>
    <w:p>
      <w:r>
        <w:t>（中国）孙振绮，丁效华 其他作品：https://www.jiaokey.com/tag/（中国）孙振绮，丁效华.html</w:t>
      </w:r>
    </w:p>
    <w:p>
      <w:r>
        <w:t>机械工业出版社 出版图书：https://www.jiaokey.com/tag/机械工业出版社.html</w:t>
      </w:r>
    </w:p>
    <w:p>
      <w:r>
        <w:t>关键词搜索：https://www.jiaokey.com/tag/高等工科数学系列课程教材  复变函数论与运算微积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