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经济转型背景下的经济发展路径重构研究</w:t>
      </w:r>
    </w:p>
    <w:p>
      <w:r>
        <w:rPr>
          <w:rFonts w:ascii="宋体" w:hAnsi="宋体" w:eastAsia="宋体"/>
          <w:sz w:val="24"/>
        </w:rPr>
        <w:t>樊清玉，孙琛责任编辑；（中国）李英，赵文报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经济转型背景下的经济发展路径重构研究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樊清玉，孙琛责任编辑；（中国）李英，赵文报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本书出售、求购地址：https://www.jiaokey.com/book/detail/14676793.html</w:t>
      </w:r>
    </w:p>
    <w:p>
      <w:r>
        <w:t>更多相关图书推荐：https://www.jiaokey.com</w:t>
      </w:r>
    </w:p>
    <w:p>
      <w:r>
        <w:t>樊清玉，孙琛责任编辑；（中国）李英，赵文报 其他作品：https://www.jiaokey.com/tag/樊清玉，孙琛责任编辑；（中国）李英，赵文报.html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关键词搜索：https://www.jiaokey.com/tag/经济转型背景下的经济发展路径重构研究.html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