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2019年第2期  总第64辑</w:t>
      </w:r>
    </w:p>
    <w:p>
      <w:r>
        <w:rPr>
          <w:rFonts w:ascii="宋体" w:hAnsi="宋体" w:eastAsia="宋体"/>
          <w:sz w:val="24"/>
        </w:rPr>
        <w:t>黄少安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2019年第2期  总第64辑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本书出售、求购地址：https://www.jiaokey.com/book/detail/14676626.html</w:t>
      </w:r>
    </w:p>
    <w:p>
      <w:r>
        <w:t>更多相关图书推荐：https://www.jiaokey.com</w:t>
      </w:r>
    </w:p>
    <w:p>
      <w:r>
        <w:t>黄少安 其他作品：https://www.jiaokey.com/tag/黄少安.html</w:t>
      </w:r>
    </w:p>
    <w:p>
      <w:r>
        <w:t>经济科学出版社 出版图书：https://www.jiaokey.com/tag/经济科学出版社.html</w:t>
      </w:r>
    </w:p>
    <w:p>
      <w:r>
        <w:t>关键词搜索：https://www.jiaokey.com/tag/制度经济学研究  2019年第2期  总第64辑.html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