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书名：普通高等教育“十三五”服装类专业基础课程系列规划教材  服装面料再造设计方法与实践</w:t>
      </w:r>
    </w:p>
    <w:p>
      <w:r>
        <w:t>作者:刘楠楠著</w:t>
      </w:r>
    </w:p>
    <w:p>
      <w:r>
        <w:t>出版社:西安：西安交通大学出版社</w:t>
      </w:r>
    </w:p>
    <w:p>
      <w:r>
        <w:t>出版日期：2018.01</w:t>
      </w:r>
    </w:p>
    <w:p>
      <w:r>
        <w:t>总页数：123</w:t>
      </w:r>
    </w:p>
    <w:p>
      <w:r>
        <w:t>更多请访问教客网:www.jiaokey.com</w:t>
      </w:r>
    </w:p>
    <w:p>
      <w:r>
        <w:t>普通高等教育“十三五”服装类专业基础课程系列规划教材  服装面料再造设计方法与实践评论地址：https://www.jiaokey.com/book/detail/14676179.html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