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不同磁性合金的磁场干摩擦机理及特性</w:t>
      </w:r>
    </w:p>
    <w:p>
      <w:r>
        <w:rPr>
          <w:rFonts w:ascii="宋体" w:hAnsi="宋体" w:eastAsia="宋体"/>
          <w:sz w:val="24"/>
        </w:rPr>
        <w:t>魏永辉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不同磁性合金的磁场干摩擦机理及特性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本书出售、求购地址：https://www.jiaokey.com/book/detail/14675562.html</w:t>
      </w:r>
    </w:p>
    <w:p>
      <w:r>
        <w:t>更多相关图书推荐：https://www.jiaokey.com</w:t>
      </w:r>
    </w:p>
    <w:p>
      <w:r>
        <w:t>魏永辉 其他作品：https://www.jiaokey.com/tag/魏永辉.html</w:t>
      </w:r>
    </w:p>
    <w:p>
      <w:r>
        <w:t>科学出版社 出版图书：https://www.jiaokey.com/tag/科学出版社.html</w:t>
      </w:r>
    </w:p>
    <w:p>
      <w:r>
        <w:t>关键词搜索：https://www.jiaokey.com/tag/不同磁性合金的磁场干摩擦机理及特性.html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