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时装画精品课  服装设计效果图马克笔手绘技法教程</w:t>
      </w:r>
    </w:p>
    <w:p>
      <w:r>
        <w:rPr>
          <w:rFonts w:ascii="宋体" w:hAnsi="宋体" w:eastAsia="宋体"/>
          <w:sz w:val="24"/>
        </w:rPr>
        <w:t>伍艳菲（Faye菲）编著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时装画精品课  服装设计效果图马克笔手绘技法教程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伍艳菲（Faye菲）编著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本书出售、求购地址：https://www.jiaokey.com/book/detail/14674608.html</w:t>
      </w:r>
    </w:p>
    <w:p>
      <w:r>
        <w:t>更多相关图书推荐：https://www.jiaokey.com</w:t>
      </w:r>
    </w:p>
    <w:p>
      <w:r>
        <w:t>伍艳菲（Faye菲）编著 其他作品：https://www.jiaokey.com/tag/伍艳菲（Faye菲）编著.html</w:t>
      </w:r>
    </w:p>
    <w:p>
      <w:r>
        <w:t>关键词搜索：https://www.jiaokey.com/tag/时装画精品课  服装设计效果图马克笔手绘技法教程.html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