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在线广告  互联网广告系统的架构及算法</w:t>
      </w:r>
    </w:p>
    <w:p>
      <w:r>
        <w:rPr>
          <w:rFonts w:ascii="宋体" w:hAnsi="宋体" w:eastAsia="宋体"/>
          <w:sz w:val="24"/>
        </w:rPr>
        <w:t>张亚东编著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在线广告  互联网广告系统的架构及算法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本书出售、求购地址：https://www.jiaokey.com/book/detail/14674298.html</w:t>
      </w:r>
    </w:p>
    <w:p>
      <w:r>
        <w:t>更多相关图书推荐：https://www.jiaokey.com</w:t>
      </w:r>
    </w:p>
    <w:p>
      <w:r>
        <w:t>张亚东编著 其他作品：https://www.jiaokey.com/tag/张亚东编著.html</w:t>
      </w:r>
    </w:p>
    <w:p>
      <w:r>
        <w:t>关键词搜索：https://www.jiaokey.com/tag/在线广告  互联网广告系统的架构及算法.html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