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  韦兰-汤谷公司报告</w:t>
      </w:r>
    </w:p>
    <w:p>
      <w:r>
        <w:rPr>
          <w:rFonts w:ascii="宋体" w:hAnsi="宋体" w:eastAsia="宋体"/>
          <w:sz w:val="24"/>
        </w:rPr>
        <w:t>（美）S.D.佩里著；马库斯·潘瑟格劳绘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  韦兰-汤谷公司报告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（美）S.D.佩里著；马库斯·潘瑟格劳绘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本书出售、求购地址：https://www.jiaokey.com/book/detail/14674163.html</w:t>
      </w:r>
    </w:p>
    <w:p>
      <w:r>
        <w:t>更多相关图书推荐：https://www.jiaokey.com</w:t>
      </w:r>
    </w:p>
    <w:p>
      <w:r>
        <w:t>（美）S.D.佩里著；马库斯·潘瑟格劳绘 其他作品：https://www.jiaokey.com/tag/（美）S.D.佩里著；马库斯·潘瑟格劳绘.html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关键词搜索：https://www.jiaokey.com/tag/异形  韦兰-汤谷公司报告.html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