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天工妙手  手工里的中国式表达  中华文化解码</w:t>
      </w:r>
    </w:p>
    <w:p>
      <w:r>
        <w:rPr>
          <w:rFonts w:ascii="宋体" w:hAnsi="宋体" w:eastAsia="宋体"/>
          <w:sz w:val="24"/>
        </w:rPr>
        <w:t>田琪华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天工妙手  手工里的中国式表达  中华文化解码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田琪华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西安：未来出版社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本书出售、求购地址：https://www.jiaokey.com/book/detail/14673271.html</w:t>
      </w:r>
    </w:p>
    <w:p>
      <w:r>
        <w:t>更多相关图书推荐：https://www.jiaokey.com</w:t>
      </w:r>
    </w:p>
    <w:p>
      <w:r>
        <w:t>田琪华 其他作品：https://www.jiaokey.com/tag/田琪华.html</w:t>
      </w:r>
    </w:p>
    <w:p>
      <w:r>
        <w:t>西安：未来出版社 出版图书：https://www.jiaokey.com/tag/西安：未来出版社.html</w:t>
      </w:r>
    </w:p>
    <w:p>
      <w:r>
        <w:t>关键词搜索：https://www.jiaokey.com/tag/天工妙手  手工里的中国式表达  中华文化解码.html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