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光明社科文库  20世纪三四十年代晋西北乡村劳动力资源开发与利用</w:t>
      </w:r>
    </w:p>
    <w:p>
      <w:r>
        <w:rPr>
          <w:rFonts w:ascii="宋体" w:hAnsi="宋体" w:eastAsia="宋体"/>
          <w:sz w:val="24"/>
        </w:rPr>
        <w:t>李常生著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光明社科文库  20世纪三四十年代晋西北乡村劳动力资源开发与利用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本书出售、求购地址：https://www.jiaokey.com/book/detail/14672900.html</w:t>
      </w:r>
    </w:p>
    <w:p>
      <w:r>
        <w:t>更多相关图书推荐：https://www.jiaokey.com</w:t>
      </w:r>
    </w:p>
    <w:p>
      <w:r>
        <w:t>李常生著 其他作品：https://www.jiaokey.com/tag/李常生著.html</w:t>
      </w:r>
    </w:p>
    <w:p>
      <w:r>
        <w:t>关键词搜索：https://www.jiaokey.com/tag/光明社科文库  20世纪三四十年代晋西北乡村劳动力资源开发与利用.html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