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  21世纪的理性科学  一个至关重要的评估</w:t>
      </w:r>
    </w:p>
    <w:p>
      <w:r>
        <w:rPr>
          <w:rFonts w:ascii="宋体" w:hAnsi="宋体" w:eastAsia="宋体"/>
          <w:sz w:val="24"/>
        </w:rPr>
        <w:t>（英）理查德·哈珀（Richard Harper）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  21世纪的理性科学  一个至关重要的评估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（英）理查德·哈珀（Richard Harper）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本书出售、求购地址：https://www.jiaokey.com/book/detail/14672849.html</w:t>
      </w:r>
    </w:p>
    <w:p>
      <w:r>
        <w:t>更多相关图书推荐：https://www.jiaokey.com</w:t>
      </w:r>
    </w:p>
    <w:p>
      <w:r>
        <w:t>（英）理查德·哈珀（Richard Harper） 其他作品：https://www.jiaokey.com/tag/（英）理查德·哈珀（Richard Harper）.html</w:t>
      </w:r>
    </w:p>
    <w:p>
      <w:r>
        <w:t>关键词搜索：https://www.jiaokey.com/tag/选择  21世纪的理性科学  一个至关重要的评估.html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