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集成电路设计丛书  微处理器设计  架构、电路及实现</w:t>
      </w:r>
    </w:p>
    <w:p>
      <w:r>
        <w:rPr>
          <w:rFonts w:ascii="宋体" w:hAnsi="宋体" w:eastAsia="宋体"/>
          <w:sz w:val="24"/>
        </w:rPr>
        <w:t>（中国）虞志益，曾晓洋，魏少军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集成电路设计丛书  微处理器设计  架构、电路及实现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（中国）虞志益，曾晓洋，魏少军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本书出售、求购地址：https://www.jiaokey.com/book/detail/14672667.html</w:t>
      </w:r>
    </w:p>
    <w:p>
      <w:r>
        <w:t>更多相关图书推荐：https://www.jiaokey.com</w:t>
      </w:r>
    </w:p>
    <w:p>
      <w:r>
        <w:t>（中国）虞志益，曾晓洋，魏少军 其他作品：https://www.jiaokey.com/tag/（中国）虞志益，曾晓洋，魏少军.html</w:t>
      </w:r>
    </w:p>
    <w:p>
      <w:r>
        <w:t>北京：龙门书局 出版图书：https://www.jiaokey.com/tag/北京：龙门书局.html</w:t>
      </w:r>
    </w:p>
    <w:p>
      <w:r>
        <w:t>关键词搜索：https://www.jiaokey.com/tag/集成电路设计丛书  微处理器设计  架构、电路及实现.html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