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老年长期护理保险制度  中日韩的比较研究</w:t>
      </w:r>
    </w:p>
    <w:p>
      <w:r>
        <w:rPr>
          <w:rFonts w:ascii="宋体" w:hAnsi="宋体" w:eastAsia="宋体"/>
          <w:sz w:val="24"/>
        </w:rPr>
        <w:t>高春兰著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老年长期护理保险制度  中日韩的比较研究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本书出售、求购地址：https://www.jiaokey.com/book/detail/14672642.html</w:t>
      </w:r>
    </w:p>
    <w:p>
      <w:r>
        <w:t>更多相关图书推荐：https://www.jiaokey.com</w:t>
      </w:r>
    </w:p>
    <w:p>
      <w:r>
        <w:t>高春兰著 其他作品：https://www.jiaokey.com/tag/高春兰著.html</w:t>
      </w:r>
    </w:p>
    <w:p>
      <w:r>
        <w:t>关键词搜索：https://www.jiaokey.com/tag/老年长期护理保险制度  中日韩的比较研究.html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