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培养真正的阅读者  整本书运动之理论基础</w:t>
      </w:r>
    </w:p>
    <w:p>
      <w:r>
        <w:rPr>
          <w:rFonts w:ascii="宋体" w:hAnsi="宋体" w:eastAsia="宋体"/>
          <w:sz w:val="24"/>
        </w:rPr>
        <w:t>吴欣昕著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培养真正的阅读者  整本书运动之理论基础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本书出售、求购地址：https://www.jiaokey.com/book/detail/14672245.html</w:t>
      </w:r>
    </w:p>
    <w:p>
      <w:r>
        <w:t>更多相关图书推荐：https://www.jiaokey.com</w:t>
      </w:r>
    </w:p>
    <w:p>
      <w:r>
        <w:t>吴欣昕著 其他作品：https://www.jiaokey.com/tag/吴欣昕著.html</w:t>
      </w:r>
    </w:p>
    <w:p>
      <w:r>
        <w:t>关键词搜索：https://www.jiaokey.com/tag/培养真正的阅读者  整本书运动之理论基础.html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