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我国水环境问题、政策及水环保产业发展</w:t>
      </w:r>
    </w:p>
    <w:p>
      <w:r>
        <w:rPr>
          <w:rFonts w:ascii="宋体" w:hAnsi="宋体" w:eastAsia="宋体"/>
          <w:sz w:val="24"/>
        </w:rPr>
        <w:t>石效卷，井柳新著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我国水环境问题、政策及水环保产业发展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石效卷，井柳新著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本书出售、求购地址：https://www.jiaokey.com/book/detail/14672100.html</w:t>
      </w:r>
    </w:p>
    <w:p>
      <w:r>
        <w:t>更多相关图书推荐：https://www.jiaokey.com</w:t>
      </w:r>
    </w:p>
    <w:p>
      <w:r>
        <w:t>石效卷，井柳新著 其他作品：https://www.jiaokey.com/tag/石效卷，井柳新著.html</w:t>
      </w:r>
    </w:p>
    <w:p>
      <w:r>
        <w:t>中国环境出版社 出版图书：https://www.jiaokey.com/tag/中国环境出版社.html</w:t>
      </w:r>
    </w:p>
    <w:p>
      <w:r>
        <w:t>关键词搜索：https://www.jiaokey.com/tag/我国水环境问题、政策及水环保产业发展.html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