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鬼跤  如何摔倒更高更壮的对手</w:t>
      </w:r>
    </w:p>
    <w:p>
      <w:r>
        <w:rPr>
          <w:rFonts w:ascii="宋体" w:hAnsi="宋体" w:eastAsia="宋体"/>
          <w:sz w:val="24"/>
        </w:rPr>
        <w:t>姚红刚，姚志奎，极斗，聂江，薛晓东著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鬼跤  如何摔倒更高更壮的对手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姚红刚，姚志奎，极斗，聂江，薛晓东著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本书出售、求购地址：https://www.jiaokey.com/book/detail/14672029.html</w:t>
      </w:r>
    </w:p>
    <w:p>
      <w:r>
        <w:t>更多相关图书推荐：https://www.jiaokey.com</w:t>
      </w:r>
    </w:p>
    <w:p>
      <w:r>
        <w:t>姚红刚，姚志奎，极斗，聂江，薛晓东著 其他作品：https://www.jiaokey.com/tag/姚红刚，姚志奎，极斗，聂江，薛晓东著.html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关键词搜索：https://www.jiaokey.com/tag/鬼跤  如何摔倒更高更壮的对手.html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