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Java少儿编程</w:t>
      </w:r>
    </w:p>
    <w:p>
      <w:r>
        <w:rPr>
          <w:rFonts w:ascii="宋体" w:hAnsi="宋体" w:eastAsia="宋体"/>
          <w:sz w:val="24"/>
        </w:rPr>
        <w:t>（西）纳迪娅·阿梅西亚内·加西亚著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Java少儿编程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（西）纳迪娅·阿梅西亚内·加西亚著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本书出售、求购地址：https://www.jiaokey.com/book/detail/14671945.html</w:t>
      </w:r>
    </w:p>
    <w:p>
      <w:r>
        <w:t>更多相关图书推荐：https://www.jiaokey.com</w:t>
      </w:r>
    </w:p>
    <w:p>
      <w:r>
        <w:t>（西）纳迪娅·阿梅西亚内·加西亚著 其他作品：https://www.jiaokey.com/tag/（西）纳迪娅·阿梅西亚内·加西亚著.html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关键词搜索：https://www.jiaokey.com/tag/Java少儿编程.html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