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合浦汉墓</w:t>
      </w:r>
    </w:p>
    <w:p>
      <w:r>
        <w:rPr>
          <w:rFonts w:ascii="宋体" w:hAnsi="宋体" w:eastAsia="宋体"/>
          <w:sz w:val="24"/>
        </w:rPr>
        <w:t>熊昭明，富霞著；合浦县申报海上丝绸之路世界文化遗产中心编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熊昭明，富霞著；合浦县申报海上丝绸之路世界文化遗产中心编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本书出售、求购地址：https://www.jiaokey.com/book/detail/14669845.html</w:t>
      </w:r>
    </w:p>
    <w:p>
      <w:r>
        <w:t>更多相关图书推荐：https://www.jiaokey.com</w:t>
      </w:r>
    </w:p>
    <w:p>
      <w:r>
        <w:t>熊昭明，富霞著；合浦县申报海上丝绸之路世界文化遗产中心编 其他作品：https://www.jiaokey.com/tag/熊昭明，富霞著；合浦县申报海上丝绸之路世界文化遗产中心编.html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关键词搜索：https://www.jiaokey.com/tag/合浦汉墓.html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