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ACSM体能训练概论</w:t>
      </w:r>
    </w:p>
    <w:p>
      <w:r>
        <w:rPr>
          <w:rFonts w:ascii="宋体" w:hAnsi="宋体" w:eastAsia="宋体"/>
          <w:sz w:val="24"/>
        </w:rPr>
        <w:t>（美）尼古拉斯·拉塔美斯（Nicholas Ratamess）主编；李丹阳，李春雷，王雄主译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ACSM体能训练概论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（美）尼古拉斯·拉塔美斯（Nicholas Ratamess）主编；李丹阳，李春雷，王雄主译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本书出售、求购地址：https://www.jiaokey.com/book/detail/14669716.html</w:t>
      </w:r>
    </w:p>
    <w:p>
      <w:r>
        <w:t>更多相关图书推荐：https://www.jiaokey.com</w:t>
      </w:r>
    </w:p>
    <w:p>
      <w:r>
        <w:t>（美）尼古拉斯·拉塔美斯（Nicholas Ratamess）主编；李丹阳，李春雷，王雄主译 其他作品：https://www.jiaokey.com/tag/（美）尼古拉斯·拉塔美斯（Nicholas Ratamess）主编；李丹阳，李春雷，王雄主译.html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关键词搜索：https://www.jiaokey.com/tag/ACSM体能训练概论.html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