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结肠镜插入法  第2版</w:t>
      </w:r>
    </w:p>
    <w:p>
      <w:r>
        <w:rPr>
          <w:rFonts w:ascii="宋体" w:hAnsi="宋体" w:eastAsia="宋体"/>
          <w:sz w:val="24"/>
        </w:rPr>
        <w:t>（日）工藤进英原著；任旭，李兆申，钱冬梅主审；唐秀芬，孙晓梅，柏愚，王东主译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结肠镜插入法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（日）工藤进英原著；任旭，李兆申，钱冬梅主审；唐秀芬，孙晓梅，柏愚，王东主译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本书出售、求购地址：https://www.jiaokey.com/book/detail/14669003.html</w:t>
      </w:r>
    </w:p>
    <w:p>
      <w:r>
        <w:t>更多相关图书推荐：https://www.jiaokey.com</w:t>
      </w:r>
    </w:p>
    <w:p>
      <w:r>
        <w:t>（日）工藤进英原著；任旭，李兆申，钱冬梅主审；唐秀芬，孙晓梅，柏愚，王东主译 其他作品：https://www.jiaokey.com/tag/（日）工藤进英原著；任旭，李兆申，钱冬梅主审；唐秀芬，孙晓梅，柏愚，王东主译.html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关键词搜索：https://www.jiaokey.com/tag/结肠镜插入法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