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深入理解智能电网  基本原理、关键技术与解决方案</w:t>
      </w:r>
    </w:p>
    <w:p>
      <w:r>
        <w:rPr>
          <w:rFonts w:ascii="宋体" w:hAnsi="宋体" w:eastAsia="宋体"/>
          <w:sz w:val="24"/>
        </w:rPr>
        <w:t>（德国）贝恩德·M.巴克霍尔兹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深入理解智能电网  基本原理、关键技术与解决方案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（德国）贝恩德·M.巴克霍尔兹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本书出售、求购地址：https://www.jiaokey.com/book/detail/14668061.html</w:t>
      </w:r>
    </w:p>
    <w:p>
      <w:r>
        <w:t>更多相关图书推荐：https://www.jiaokey.com</w:t>
      </w:r>
    </w:p>
    <w:p>
      <w:r>
        <w:t>（德国）贝恩德·M.巴克霍尔兹 其他作品：https://www.jiaokey.com/tag/（德国）贝恩德·M.巴克霍尔兹.html</w:t>
      </w:r>
    </w:p>
    <w:p>
      <w:r>
        <w:t>机械工业出版社 出版图书：https://www.jiaokey.com/tag/机械工业出版社.html</w:t>
      </w:r>
    </w:p>
    <w:p>
      <w:r>
        <w:t>关键词搜索：https://www.jiaokey.com/tag/深入理解智能电网  基本原理、关键技术与解决方案.html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