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机场高填方工程</w:t>
      </w:r>
    </w:p>
    <w:p>
      <w:r>
        <w:rPr>
          <w:rFonts w:ascii="宋体" w:hAnsi="宋体" w:eastAsia="宋体"/>
          <w:sz w:val="24"/>
        </w:rPr>
        <w:t>姚仰平主编；盛岱超，李强，宋二祥，魏迎奇，凌道盛副主编；陈祖煜主审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机场高填方工程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姚仰平主编；盛岱超，李强，宋二祥，魏迎奇，凌道盛副主编；陈祖煜主审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本书出售、求购地址：https://www.jiaokey.com/book/detail/14667802.html</w:t>
      </w:r>
    </w:p>
    <w:p>
      <w:r>
        <w:t>更多相关图书推荐：https://www.jiaokey.com</w:t>
      </w:r>
    </w:p>
    <w:p>
      <w:r>
        <w:t>姚仰平主编；盛岱超，李强，宋二祥，魏迎奇，凌道盛副主编；陈祖煜主审 其他作品：https://www.jiaokey.com/tag/姚仰平主编；盛岱超，李强，宋二祥，魏迎奇，凌道盛副主编；陈祖煜主审.html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关键词搜索：https://www.jiaokey.com/tag/机场高填方工程.html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