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剪刀小姐</w:t>
      </w:r>
    </w:p>
    <w:p>
      <w:r>
        <w:rPr>
          <w:rFonts w:ascii="宋体" w:hAnsi="宋体" w:eastAsia="宋体"/>
          <w:sz w:val="24"/>
        </w:rPr>
        <w:t>（以）娜塔莉·贝尔哈森著；（以）娜奥米·沙毗拉图；沈剑彧译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剪刀小姐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（以）娜塔莉·贝尔哈森著；（以）娜奥米·沙毗拉图；沈剑彧译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本书出售、求购地址：https://www.jiaokey.com/book/detail/14667212.html</w:t>
      </w:r>
    </w:p>
    <w:p>
      <w:r>
        <w:t>更多相关图书推荐：https://www.jiaokey.com</w:t>
      </w:r>
    </w:p>
    <w:p>
      <w:r>
        <w:t>（以）娜塔莉·贝尔哈森著；（以）娜奥米·沙毗拉图；沈剑彧译 其他作品：https://www.jiaokey.com/tag/（以）娜塔莉·贝尔哈森著；（以）娜奥米·沙毗拉图；沈剑彧译.html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关键词搜索：https://www.jiaokey.com/tag/剪刀小姐.html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