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高效可再生能源发电系统及并网技术</w:t>
      </w:r>
    </w:p>
    <w:p>
      <w:r>
        <w:rPr>
          <w:rFonts w:ascii="宋体" w:hAnsi="宋体" w:eastAsia="宋体"/>
          <w:sz w:val="24"/>
        </w:rPr>
        <w:t>王宾，杨尚霖，龚立娇译；（美国）Gilbert M.Masters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高效可再生能源发电系统及并网技术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王宾，杨尚霖，龚立娇译；（美国）Gilbert M.Masters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本书出售、求购地址：https://www.jiaokey.com/book/detail/14666052.html</w:t>
      </w:r>
    </w:p>
    <w:p>
      <w:r>
        <w:t>更多相关图书推荐：https://www.jiaokey.com</w:t>
      </w:r>
    </w:p>
    <w:p>
      <w:r>
        <w:t>王宾，杨尚霖，龚立娇译；（美国）Gilbert M.Masters 其他作品：https://www.jiaokey.com/tag/王宾，杨尚霖，龚立娇译；（美国）Gilbert M.Masters.html</w:t>
      </w:r>
    </w:p>
    <w:p>
      <w:r>
        <w:t>机械工业出版社 出版图书：https://www.jiaokey.com/tag/机械工业出版社.html</w:t>
      </w:r>
    </w:p>
    <w:p>
      <w:r>
        <w:t>关键词搜索：https://www.jiaokey.com/tag/高效可再生能源发电系统及并网技术.html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