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全国大学生数学竞赛辅导指南</w:t>
      </w:r>
    </w:p>
    <w:p>
      <w:r>
        <w:rPr>
          <w:rFonts w:ascii="宋体" w:hAnsi="宋体" w:eastAsia="宋体"/>
          <w:sz w:val="24"/>
        </w:rPr>
        <w:t>张天德，窦慧，崔玉泉，王玮，孙钦福编著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全国大学生数学竞赛辅导指南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张天德，窦慧，崔玉泉，王玮，孙钦福编著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本书出售、求购地址：https://www.jiaokey.com/book/detail/14666035.html</w:t>
      </w:r>
    </w:p>
    <w:p>
      <w:r>
        <w:t>更多相关图书推荐：https://www.jiaokey.com</w:t>
      </w:r>
    </w:p>
    <w:p>
      <w:r>
        <w:t>张天德，窦慧，崔玉泉，王玮，孙钦福编著 其他作品：https://www.jiaokey.com/tag/张天德，窦慧，崔玉泉，王玮，孙钦福编著.html</w:t>
      </w:r>
    </w:p>
    <w:p>
      <w:r>
        <w:t>清华大学出版社 出版图书：https://www.jiaokey.com/tag/清华大学出版社.html</w:t>
      </w:r>
    </w:p>
    <w:p>
      <w:r>
        <w:t>关键词搜索：https://www.jiaokey.com/tag/全国大学生数学竞赛辅导指南.html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