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CS6核心应用案例教程  全彩慕课版</w:t>
      </w:r>
    </w:p>
    <w:p>
      <w:r>
        <w:rPr>
          <w:rFonts w:ascii="宋体" w:hAnsi="宋体" w:eastAsia="宋体"/>
          <w:sz w:val="24"/>
        </w:rPr>
        <w:t>田保慧，张铁红主编；唐桂林，黄泽，王伟，曹五军副主编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CS6核心应用案例教程  全彩慕课版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田保慧，张铁红主编；唐桂林，黄泽，王伟，曹五军副主编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本书出售、求购地址：https://www.jiaokey.com/book/detail/14666019.html</w:t>
      </w:r>
    </w:p>
    <w:p>
      <w:r>
        <w:t>更多相关图书推荐：https://www.jiaokey.com</w:t>
      </w:r>
    </w:p>
    <w:p>
      <w:r>
        <w:t>田保慧，张铁红主编；唐桂林，黄泽，王伟，曹五军副主编 其他作品：https://www.jiaokey.com/tag/田保慧，张铁红主编；唐桂林，黄泽，王伟，曹五军副主编.html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CS6核心应用案例教程  全彩慕课版.html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