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基于职业能力测评的高职汽车运用技术专业教育质量评价研究与实践</w:t>
      </w:r>
    </w:p>
    <w:p>
      <w:r>
        <w:rPr>
          <w:rFonts w:ascii="宋体" w:hAnsi="宋体" w:eastAsia="宋体"/>
          <w:sz w:val="24"/>
        </w:rPr>
        <w:t>魏庆曜，秦兴顺，杨小燕编著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基于职业能力测评的高职汽车运用技术专业教育质量评价研究与实践</w:t>
            </w:r>
          </w:p>
        </w:tc>
      </w:tr>
      <w:tr>
        <w:tc>
          <w:tcPr>
            <w:tcW w:type="dxa" w:w="4320"/>
          </w:tcPr>
          <w:p>
            <w:r>
              <w:t>作者</w:t>
            </w:r>
          </w:p>
        </w:tc>
        <w:tc>
          <w:tcPr>
            <w:tcW w:type="dxa" w:w="4320"/>
          </w:tcPr>
          <w:p>
            <w:r>
              <w:t>魏庆曜，秦兴顺，杨小燕编著</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239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本书出售、求购地址：https://www.jiaokey.com/book/detail/14665785.html</w:t>
      </w:r>
    </w:p>
    <w:p>
      <w:r>
        <w:t>更多相关图书推荐：https://www.jiaokey.com</w:t>
      </w:r>
    </w:p>
    <w:p>
      <w:r>
        <w:t>魏庆曜，秦兴顺，杨小燕编著 其他作品：https://www.jiaokey.com/tag/魏庆曜，秦兴顺，杨小燕编著.html</w:t>
      </w:r>
    </w:p>
    <w:p>
      <w:r>
        <w:t>成都：西南交通大学出版社 出版图书：https://www.jiaokey.com/tag/成都：西南交通大学出版社.html</w:t>
      </w:r>
    </w:p>
    <w:p>
      <w:r>
        <w:t>关键词搜索：https://www.jiaokey.com/tag/基于职业能力测评的高职汽车运用技术专业教育质量评价研究与实践.html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