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价值论研究</w:t>
      </w:r>
    </w:p>
    <w:p>
      <w:r>
        <w:rPr>
          <w:rFonts w:ascii="宋体" w:hAnsi="宋体" w:eastAsia="宋体"/>
          <w:sz w:val="24"/>
        </w:rPr>
        <w:t>孙伟平，陈新汉主编；上海大学价值与社会研究中心，中国辩证唯物主义研究会价值哲学专业委员会编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孙伟平，陈新汉主编；上海大学价值与社会研究中心，中国辩证唯物主义研究会价值哲学专业委员会编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本书出售、求购地址：https://www.jiaokey.com/book/detail/14665089.html</w:t>
      </w:r>
    </w:p>
    <w:p>
      <w:r>
        <w:t>更多相关图书推荐：https://www.jiaokey.com</w:t>
      </w:r>
    </w:p>
    <w:p>
      <w:r>
        <w:t>孙伟平，陈新汉主编；上海大学价值与社会研究中心，中国辩证唯物主义研究会价值哲学专业委员会编 其他作品：https://www.jiaokey.com/tag/孙伟平，陈新汉主编；上海大学价值与社会研究中心，中国辩证唯物主义研究会价值哲学专业委员会编.html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