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秋天的光芒</w:t>
      </w:r>
    </w:p>
    <w:p>
      <w:r>
        <w:rPr>
          <w:rFonts w:ascii="宋体" w:hAnsi="宋体" w:eastAsia="宋体"/>
          <w:sz w:val="24"/>
        </w:rPr>
        <w:t>大窗著；王南，邹宏举，胡宗伦，夏俊，刘妍欣，罗雄华，王元琼丛书编委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大窗著；王南，邹宏举，胡宗伦，夏俊，刘妍欣，罗雄华，王元琼丛书编委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本书出售、求购地址：https://www.jiaokey.com/book/detail/14664948.html</w:t>
      </w:r>
    </w:p>
    <w:p>
      <w:r>
        <w:t>更多相关图书推荐：https://www.jiaokey.com</w:t>
      </w:r>
    </w:p>
    <w:p>
      <w:r>
        <w:t>大窗著；王南，邹宏举，胡宗伦，夏俊，刘妍欣，罗雄华，王元琼丛书编委 其他作品：https://www.jiaokey.com/tag/大窗著；王南，邹宏举，胡宗伦，夏俊，刘妍欣，罗雄华，王元琼丛书编委.html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关键词搜索：https://www.jiaokey.com/tag/秋天的光芒.html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