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印度文明大系  第8卷  下</w:t>
      </w:r>
    </w:p>
    <w:p>
      <w:r>
        <w:rPr>
          <w:rFonts w:ascii="宋体" w:hAnsi="宋体" w:eastAsia="宋体"/>
          <w:sz w:val="24"/>
        </w:rPr>
        <w:t>（印）萨瓦帕利·拉达克里希南主编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印度文明大系  第8卷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（印）萨瓦帕利·拉达克里希南主编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本书出售、求购地址：https://www.jiaokey.com/book/detail/14663940.html</w:t>
      </w:r>
    </w:p>
    <w:p>
      <w:r>
        <w:t>更多相关图书推荐：https://www.jiaokey.com</w:t>
      </w:r>
    </w:p>
    <w:p>
      <w:r>
        <w:t>（印）萨瓦帕利·拉达克里希南主编 其他作品：https://www.jiaokey.com/tag/（印）萨瓦帕利·拉达克里希南主编.html</w:t>
      </w:r>
    </w:p>
    <w:p>
      <w:r>
        <w:t>中西书局 出版图书：https://www.jiaokey.com/tag/中西书局.html</w:t>
      </w:r>
    </w:p>
    <w:p>
      <w:r>
        <w:t>关键词搜索：https://www.jiaokey.com/tag/印度文明大系  第8卷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