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天雨流芳</w:t>
      </w:r>
    </w:p>
    <w:p>
      <w:r>
        <w:rPr>
          <w:rFonts w:ascii="宋体" w:hAnsi="宋体" w:eastAsia="宋体"/>
          <w:sz w:val="24"/>
        </w:rPr>
        <w:t>朱其主编；刘文全，姚骅执行主编；孙晓明，周建勇，向文道，王永胜，邢毅，陈浩编辑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天雨流芳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朱其主编；刘文全，姚骅执行主编；孙晓明，周建勇，向文道，王永胜，邢毅，陈浩编辑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本书出售、求购地址：https://www.jiaokey.com/book/detail/14663379.html</w:t>
      </w:r>
    </w:p>
    <w:p>
      <w:r>
        <w:t>更多相关图书推荐：https://www.jiaokey.com</w:t>
      </w:r>
    </w:p>
    <w:p>
      <w:r>
        <w:t>朱其主编；刘文全，姚骅执行主编；孙晓明，周建勇，向文道，王永胜，邢毅，陈浩编辑 其他作品：https://www.jiaokey.com/tag/朱其主编；刘文全，姚骅执行主编；孙晓明，周建勇，向文道，王永胜，邢毅，陈浩编辑.html</w:t>
      </w:r>
    </w:p>
    <w:p>
      <w:r>
        <w:t>关键词搜索：https://www.jiaokey.com/tag/天雨流芳.html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