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</w:t>
      </w:r>
    </w:p>
    <w:p>
      <w:r>
        <w:rPr>
          <w:rFonts w:ascii="宋体" w:hAnsi="宋体" w:eastAsia="宋体"/>
          <w:sz w:val="24"/>
        </w:rPr>
        <w:t>魏斯亮，黎旭初，谢晖主编；唐晓红，凌江华副主编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魏斯亮，黎旭初，谢晖主编；唐晓红，凌江华副主编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本书出售、求购地址：https://www.jiaokey.com/book/detail/14663222.html</w:t>
      </w:r>
    </w:p>
    <w:p>
      <w:r>
        <w:t>更多相关图书推荐：https://www.jiaokey.com</w:t>
      </w:r>
    </w:p>
    <w:p>
      <w:r>
        <w:t>魏斯亮，黎旭初，谢晖主编；唐晓红，凌江华副主编 其他作品：https://www.jiaokey.com/tag/魏斯亮，黎旭初，谢晖主编；唐晓红，凌江华副主编.html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关键词搜索：https://www.jiaokey.com/tag/机床数控技术.html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