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简明撒拉族文化</w:t>
      </w:r>
    </w:p>
    <w:p>
      <w:r>
        <w:rPr>
          <w:rFonts w:ascii="宋体" w:hAnsi="宋体" w:eastAsia="宋体"/>
          <w:sz w:val="24"/>
        </w:rPr>
        <w:t>马建新编著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简明撒拉族文化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循化县社会发展局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本书出售、求购地址：https://www.jiaokey.com/book/detail/14662802.html</w:t>
      </w:r>
    </w:p>
    <w:p>
      <w:r>
        <w:t>更多相关图书推荐：https://www.jiaokey.com</w:t>
      </w:r>
    </w:p>
    <w:p>
      <w:r>
        <w:t>马建新编著 其他作品：https://www.jiaokey.com/tag/马建新编著.html</w:t>
      </w:r>
    </w:p>
    <w:p>
      <w:r>
        <w:t>循化县社会发展局 出版图书：https://www.jiaokey.com/tag/循化县社会发展局.html</w:t>
      </w:r>
    </w:p>
    <w:p>
      <w:r>
        <w:t>关键词搜索：https://www.jiaokey.com/tag/简明撒拉族文化.html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