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城市高强度耗水现象与机理</w:t>
      </w:r>
    </w:p>
    <w:p>
      <w:r>
        <w:rPr>
          <w:rFonts w:ascii="宋体" w:hAnsi="宋体" w:eastAsia="宋体"/>
          <w:sz w:val="24"/>
        </w:rPr>
        <w:t>刘家宏等著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城市高强度耗水现象与机理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本书出售、求购地址：https://www.jiaokey.com/book/detail/14662228.html</w:t>
      </w:r>
    </w:p>
    <w:p>
      <w:r>
        <w:t>更多相关图书推荐：https://www.jiaokey.com</w:t>
      </w:r>
    </w:p>
    <w:p>
      <w:r>
        <w:t>刘家宏等著 其他作品：https://www.jiaokey.com/tag/刘家宏等著.html</w:t>
      </w:r>
    </w:p>
    <w:p>
      <w:r>
        <w:t>关键词搜索：https://www.jiaokey.com/tag/城市高强度耗水现象与机理.html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