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C#任务导向型实训教程</w:t>
      </w:r>
    </w:p>
    <w:p>
      <w:r>
        <w:rPr>
          <w:rFonts w:ascii="宋体" w:hAnsi="宋体" w:eastAsia="宋体"/>
          <w:sz w:val="24"/>
        </w:rPr>
        <w:t>李华宇责任编辑；甘井中，邱杰，吕洁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C#任务导向型实训教程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李华宇责任编辑；甘井中，邱杰，吕洁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本书出售、求购地址：https://www.jiaokey.com/book/detail/14662005.html</w:t>
      </w:r>
    </w:p>
    <w:p>
      <w:r>
        <w:t>更多相关图书推荐：https://www.jiaokey.com</w:t>
      </w:r>
    </w:p>
    <w:p>
      <w:r>
        <w:t>李华宇责任编辑；甘井中，邱杰，吕洁 其他作品：https://www.jiaokey.com/tag/李华宇责任编辑；甘井中，邱杰，吕洁.html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关键词搜索：https://www.jiaokey.com/tag/Visual C#任务导向型实训教程.html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