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作品集炼成记  建筑、城规、景观名校留学必修书</w:t>
      </w:r>
    </w:p>
    <w:p>
      <w:r>
        <w:rPr>
          <w:rFonts w:ascii="宋体" w:hAnsi="宋体" w:eastAsia="宋体"/>
          <w:sz w:val="24"/>
        </w:rPr>
        <w:t>向畅颖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作品集炼成记  建筑、城规、景观名校留学必修书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向畅颖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本书出售、求购地址：https://www.jiaokey.com/book/detail/14658288.html</w:t>
      </w:r>
    </w:p>
    <w:p>
      <w:r>
        <w:t>更多相关图书推荐：https://www.jiaokey.com</w:t>
      </w:r>
    </w:p>
    <w:p>
      <w:r>
        <w:t>向畅颖 其他作品：https://www.jiaokey.com/tag/向畅颖.html</w:t>
      </w:r>
    </w:p>
    <w:p>
      <w:r>
        <w:t>关键词搜索：https://www.jiaokey.com/tag/作品集炼成记  建筑、城规、景观名校留学必修书.html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