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人工智能前沿技术丛书  简明人工智能</w:t>
      </w:r>
    </w:p>
    <w:p>
      <w:r>
        <w:rPr>
          <w:rFonts w:ascii="宋体" w:hAnsi="宋体" w:eastAsia="宋体"/>
          <w:sz w:val="24"/>
        </w:rPr>
        <w:t>阎彬，雷鸿俊责任编辑；（中国）焦李成，刘若辰，慕彩红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人工智能前沿技术丛书  简明人工智能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阎彬，雷鸿俊责任编辑；（中国）焦李成，刘若辰，慕彩红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本书出售、求购地址：https://www.jiaokey.com/book/detail/14658086.html</w:t>
      </w:r>
    </w:p>
    <w:p>
      <w:r>
        <w:t>更多相关图书推荐：https://www.jiaokey.com</w:t>
      </w:r>
    </w:p>
    <w:p>
      <w:r>
        <w:t>阎彬，雷鸿俊责任编辑；（中国）焦李成，刘若辰，慕彩红 其他作品：https://www.jiaokey.com/tag/阎彬，雷鸿俊责任编辑；（中国）焦李成，刘若辰，慕彩红.html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关键词搜索：https://www.jiaokey.com/tag/人工智能前沿技术丛书  简明人工智能.html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