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 IN ACTION实战</w:t>
      </w:r>
    </w:p>
    <w:p>
      <w:r>
        <w:rPr>
          <w:rFonts w:ascii="宋体" w:hAnsi="宋体" w:eastAsia="宋体"/>
          <w:sz w:val="24"/>
        </w:rPr>
        <w:t>郑美珠，田华，王佐兵译；（美国）彼得·泽斯维奇，马可·波纳奇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 IN ACTION实战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郑美珠，田华，王佐兵译；（美国）彼得·泽斯维奇，马可·波纳奇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本书出售、求购地址：https://www.jiaokey.com/book/detail/14656250.html</w:t>
      </w:r>
    </w:p>
    <w:p>
      <w:r>
        <w:t>更多相关图书推荐：https://www.jiaokey.com</w:t>
      </w:r>
    </w:p>
    <w:p>
      <w:r>
        <w:t>郑美珠，田华，王佐兵译；（美国）彼得·泽斯维奇，马可·波纳奇 其他作品：https://www.jiaokey.com/tag/郑美珠，田华，王佐兵译；（美国）彼得·泽斯维奇，马可·波纳奇.html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 IN ACTION实战.html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