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</w:t>
      </w:r>
    </w:p>
    <w:p>
      <w:r>
        <w:rPr>
          <w:rFonts w:ascii="宋体" w:hAnsi="宋体" w:eastAsia="宋体"/>
          <w:sz w:val="24"/>
        </w:rPr>
        <w:t>谭振江主编；迟殿委，马永安，胡杰，杨丽，邱颖豫副主编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谭振江主编；迟殿委，马永安，胡杰，杨丽，邱颖豫副主编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本书出售、求购地址：https://www.jiaokey.com/book/detail/14656122.html</w:t>
      </w:r>
    </w:p>
    <w:p>
      <w:r>
        <w:t>更多相关图书推荐：https://www.jiaokey.com</w:t>
      </w:r>
    </w:p>
    <w:p>
      <w:r>
        <w:t>谭振江主编；迟殿委，马永安，胡杰，杨丽，邱颖豫副主编 其他作品：https://www.jiaokey.com/tag/谭振江主编；迟殿委，马永安，胡杰，杨丽，邱颖豫副主编.html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