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普通高等院校建筑专业“十三五”规划精品教材  生态建筑  第3版</w:t>
      </w:r>
    </w:p>
    <w:p>
      <w:r>
        <w:rPr>
          <w:rFonts w:ascii="宋体" w:hAnsi="宋体" w:eastAsia="宋体"/>
          <w:sz w:val="24"/>
        </w:rPr>
        <w:t>冉茂宇,刘煜,孟庆林,董靓,李保峰主审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普通高等院校建筑专业“十三五”规划精品教材  生态建筑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冉茂宇,刘煜,孟庆林,董靓,李保峰主审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9787568025539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生态建筑-高等学校-教材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建筑科学基础理论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按编写顺序可分为6个部分。第1部分是生态建筑基本知识和原理，包括第1章“生态学基础”和第2章“生态建筑概论”。第2部分是生态建筑选址、规划和场地设计，包括第3章“生态选址与规划”和第4章“可持续场地设计”。第3部分是生态建筑设计，包括第5章“气候适应性设计”、第6章“建筑的仿生设计”和第7章“生态景观设计与规划”。第4部分是生态建筑技术，包括第8章“节能与能源有效利用技术”和第9章“节地、节水与材料循环利用”。第5部分是生态建筑实践案例介绍，包括第10章“生态建筑实践”。第6部分是附录“气候分析工具与方法”。本书既可作为普通高等院校建筑学、城市规划、风景园林等专业的教材或教学参考书，也可供相关专业的设计与技术人员参考。</w:t>
      </w:r>
    </w:p>
    <w:p/>
    <w:p>
      <w:r>
        <w:t>本书出售、求购地址：https://www.jiaokey.com/book/detail/14655565.html</w:t>
      </w:r>
    </w:p>
    <w:p>
      <w:r>
        <w:t>更多建筑科学基础理论图书推荐：https://www.jiaokey.com</w:t>
      </w:r>
    </w:p>
    <w:p>
      <w:r>
        <w:t>冉茂宇,刘煜,孟庆林,董靓,李保峰主审 其他作品：https://www.jiaokey.com/tag/冉茂宇,刘煜,孟庆林,董靓,李保峰主审.html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关键词搜索：https://www.jiaokey.com/tag/生态建筑-高等学校-教材.html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